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4A69" w:rsidRPr="00244A69" w:rsidRDefault="00244A69" w:rsidP="00244A69">
      <w:pPr>
        <w:spacing w:after="0" w:line="480" w:lineRule="auto"/>
        <w:jc w:val="center"/>
        <w:rPr>
          <w:rFonts w:ascii="Times New Roman" w:hAnsi="Times New Roman" w:cs="Times New Roman"/>
          <w:sz w:val="24"/>
          <w:szCs w:val="24"/>
        </w:rPr>
      </w:pPr>
    </w:p>
    <w:p w:rsidR="00244A69" w:rsidRPr="00244A69" w:rsidRDefault="00244A69" w:rsidP="00244A69">
      <w:pPr>
        <w:spacing w:after="0" w:line="480" w:lineRule="auto"/>
        <w:jc w:val="center"/>
        <w:rPr>
          <w:rFonts w:ascii="Times New Roman" w:hAnsi="Times New Roman" w:cs="Times New Roman"/>
          <w:sz w:val="24"/>
          <w:szCs w:val="24"/>
        </w:rPr>
      </w:pPr>
    </w:p>
    <w:p w:rsidR="00244A69" w:rsidRPr="00244A69" w:rsidRDefault="00244A69" w:rsidP="00244A69">
      <w:pPr>
        <w:spacing w:after="0" w:line="480" w:lineRule="auto"/>
        <w:jc w:val="center"/>
        <w:rPr>
          <w:rFonts w:ascii="Times New Roman" w:hAnsi="Times New Roman" w:cs="Times New Roman"/>
          <w:sz w:val="24"/>
          <w:szCs w:val="24"/>
        </w:rPr>
      </w:pPr>
    </w:p>
    <w:p w:rsidR="00244A69" w:rsidRPr="00244A69" w:rsidRDefault="00244A69" w:rsidP="00244A69">
      <w:pPr>
        <w:spacing w:after="0" w:line="480" w:lineRule="auto"/>
        <w:jc w:val="center"/>
        <w:rPr>
          <w:rFonts w:ascii="Times New Roman" w:hAnsi="Times New Roman" w:cs="Times New Roman"/>
          <w:sz w:val="24"/>
          <w:szCs w:val="24"/>
        </w:rPr>
      </w:pPr>
    </w:p>
    <w:p w:rsidR="00244A69" w:rsidRPr="00244A69" w:rsidRDefault="00244A69" w:rsidP="00244A69">
      <w:pPr>
        <w:spacing w:after="0" w:line="480" w:lineRule="auto"/>
        <w:jc w:val="center"/>
        <w:rPr>
          <w:rFonts w:ascii="Times New Roman" w:hAnsi="Times New Roman" w:cs="Times New Roman"/>
          <w:sz w:val="24"/>
          <w:szCs w:val="24"/>
        </w:rPr>
      </w:pPr>
    </w:p>
    <w:p w:rsidR="00244A69" w:rsidRPr="00244A69" w:rsidRDefault="00244A69" w:rsidP="00244A69">
      <w:pPr>
        <w:spacing w:after="0" w:line="480" w:lineRule="auto"/>
        <w:jc w:val="center"/>
        <w:rPr>
          <w:rFonts w:ascii="Times New Roman" w:hAnsi="Times New Roman" w:cs="Times New Roman"/>
          <w:sz w:val="24"/>
          <w:szCs w:val="24"/>
        </w:rPr>
      </w:pPr>
    </w:p>
    <w:p w:rsidR="00244A69" w:rsidRPr="00244A69" w:rsidRDefault="00244A69" w:rsidP="00244A69">
      <w:pPr>
        <w:spacing w:after="0" w:line="480" w:lineRule="auto"/>
        <w:jc w:val="center"/>
        <w:rPr>
          <w:rFonts w:ascii="Times New Roman" w:hAnsi="Times New Roman" w:cs="Times New Roman"/>
          <w:sz w:val="24"/>
          <w:szCs w:val="24"/>
        </w:rPr>
      </w:pPr>
    </w:p>
    <w:p w:rsidR="00244A69" w:rsidRPr="00244A69" w:rsidRDefault="00244A69" w:rsidP="00244A69">
      <w:pPr>
        <w:spacing w:after="0" w:line="480" w:lineRule="auto"/>
        <w:jc w:val="center"/>
        <w:rPr>
          <w:rFonts w:ascii="Times New Roman" w:hAnsi="Times New Roman" w:cs="Times New Roman"/>
          <w:sz w:val="24"/>
          <w:szCs w:val="24"/>
        </w:rPr>
      </w:pPr>
    </w:p>
    <w:p w:rsidR="00244A69" w:rsidRPr="00244A69" w:rsidRDefault="00244A69" w:rsidP="00244A69">
      <w:pPr>
        <w:spacing w:after="0" w:line="480" w:lineRule="auto"/>
        <w:jc w:val="center"/>
        <w:rPr>
          <w:rFonts w:ascii="Times New Roman" w:hAnsi="Times New Roman" w:cs="Times New Roman"/>
          <w:sz w:val="24"/>
          <w:szCs w:val="24"/>
        </w:rPr>
      </w:pPr>
    </w:p>
    <w:p w:rsidR="00D738AB" w:rsidRPr="00244A69" w:rsidRDefault="00244A69" w:rsidP="00244A69">
      <w:pPr>
        <w:spacing w:after="0" w:line="480" w:lineRule="auto"/>
        <w:jc w:val="center"/>
        <w:rPr>
          <w:rFonts w:ascii="Times New Roman" w:hAnsi="Times New Roman" w:cs="Times New Roman"/>
          <w:sz w:val="24"/>
          <w:szCs w:val="24"/>
        </w:rPr>
      </w:pPr>
      <w:bookmarkStart w:id="0" w:name="_GoBack"/>
      <w:r w:rsidRPr="00244A69">
        <w:rPr>
          <w:rFonts w:ascii="Times New Roman" w:hAnsi="Times New Roman" w:cs="Times New Roman"/>
          <w:sz w:val="24"/>
          <w:szCs w:val="24"/>
        </w:rPr>
        <w:t>Research Critiquing</w:t>
      </w:r>
    </w:p>
    <w:bookmarkEnd w:id="0"/>
    <w:p w:rsidR="00244A69" w:rsidRPr="00244A69" w:rsidRDefault="00244A69" w:rsidP="00244A69">
      <w:pPr>
        <w:spacing w:after="0" w:line="480" w:lineRule="auto"/>
        <w:jc w:val="center"/>
        <w:rPr>
          <w:rFonts w:ascii="Times New Roman" w:hAnsi="Times New Roman" w:cs="Times New Roman"/>
          <w:sz w:val="24"/>
          <w:szCs w:val="24"/>
        </w:rPr>
      </w:pPr>
      <w:r w:rsidRPr="00244A69">
        <w:rPr>
          <w:rFonts w:ascii="Times New Roman" w:hAnsi="Times New Roman" w:cs="Times New Roman"/>
          <w:sz w:val="24"/>
          <w:szCs w:val="24"/>
        </w:rPr>
        <w:t>Student’s Name</w:t>
      </w:r>
    </w:p>
    <w:p w:rsidR="00244A69" w:rsidRPr="00244A69" w:rsidRDefault="00244A69" w:rsidP="00244A69">
      <w:pPr>
        <w:spacing w:after="0" w:line="480" w:lineRule="auto"/>
        <w:jc w:val="center"/>
        <w:rPr>
          <w:rFonts w:ascii="Times New Roman" w:hAnsi="Times New Roman" w:cs="Times New Roman"/>
          <w:sz w:val="24"/>
          <w:szCs w:val="24"/>
        </w:rPr>
      </w:pPr>
      <w:r w:rsidRPr="00244A69">
        <w:rPr>
          <w:rFonts w:ascii="Times New Roman" w:hAnsi="Times New Roman" w:cs="Times New Roman"/>
          <w:sz w:val="24"/>
          <w:szCs w:val="24"/>
        </w:rPr>
        <w:t xml:space="preserve">University </w:t>
      </w:r>
    </w:p>
    <w:p w:rsidR="00244A69" w:rsidRPr="00244A69" w:rsidRDefault="00244A69">
      <w:pPr>
        <w:rPr>
          <w:rFonts w:ascii="Times New Roman" w:hAnsi="Times New Roman" w:cs="Times New Roman"/>
          <w:sz w:val="24"/>
          <w:szCs w:val="24"/>
        </w:rPr>
      </w:pPr>
      <w:r w:rsidRPr="00244A69">
        <w:rPr>
          <w:rFonts w:ascii="Times New Roman" w:hAnsi="Times New Roman" w:cs="Times New Roman"/>
          <w:sz w:val="24"/>
          <w:szCs w:val="24"/>
        </w:rPr>
        <w:br w:type="page"/>
      </w:r>
    </w:p>
    <w:p w:rsidR="00244A69" w:rsidRPr="00244A69" w:rsidRDefault="00244A69" w:rsidP="00244A69">
      <w:pPr>
        <w:spacing w:after="0" w:line="480" w:lineRule="auto"/>
        <w:jc w:val="center"/>
        <w:rPr>
          <w:rFonts w:ascii="Times New Roman" w:hAnsi="Times New Roman" w:cs="Times New Roman"/>
          <w:sz w:val="24"/>
          <w:szCs w:val="24"/>
        </w:rPr>
      </w:pPr>
      <w:r w:rsidRPr="00244A69">
        <w:rPr>
          <w:rFonts w:ascii="Times New Roman" w:hAnsi="Times New Roman" w:cs="Times New Roman"/>
          <w:sz w:val="24"/>
          <w:szCs w:val="24"/>
        </w:rPr>
        <w:lastRenderedPageBreak/>
        <w:t>Research Critiquing</w:t>
      </w:r>
    </w:p>
    <w:p w:rsidR="00AE4F1E" w:rsidRPr="00244A69" w:rsidRDefault="00AE4F1E" w:rsidP="00D738AB">
      <w:pPr>
        <w:spacing w:after="0" w:line="480" w:lineRule="auto"/>
        <w:ind w:firstLine="720"/>
        <w:jc w:val="both"/>
        <w:rPr>
          <w:rFonts w:ascii="Times New Roman" w:hAnsi="Times New Roman" w:cs="Times New Roman"/>
          <w:sz w:val="24"/>
          <w:szCs w:val="24"/>
        </w:rPr>
      </w:pPr>
      <w:r w:rsidRPr="00244A69">
        <w:rPr>
          <w:rFonts w:ascii="Times New Roman" w:hAnsi="Times New Roman" w:cs="Times New Roman"/>
          <w:sz w:val="24"/>
          <w:szCs w:val="24"/>
        </w:rPr>
        <w:t>The high prevalence rate of obesity among the general population in the US is well-established, and it has exposed many to numerous health risks, including high all-cause mortality. The demographics of the condition has been scattered across all populations.  No one is immune to obesity nor being overweight; failure to adhere to specific life rules attracts these conditions. According to NHANES, the prevalence rates for overweight and obesity combined from 64.5 to 68% and 30.5 to 33.8% respectively among the adults</w:t>
      </w:r>
      <w:r w:rsidR="00244A69">
        <w:rPr>
          <w:rFonts w:ascii="Times New Roman" w:hAnsi="Times New Roman" w:cs="Times New Roman"/>
          <w:sz w:val="24"/>
          <w:szCs w:val="24"/>
        </w:rPr>
        <w:t xml:space="preserve"> </w:t>
      </w:r>
      <w:r w:rsidR="00244A69">
        <w:rPr>
          <w:rFonts w:ascii="Times New Roman" w:hAnsi="Times New Roman" w:cs="Times New Roman"/>
          <w:sz w:val="24"/>
          <w:szCs w:val="24"/>
        </w:rPr>
        <w:t>(</w:t>
      </w:r>
      <w:proofErr w:type="spellStart"/>
      <w:r w:rsidR="00244A69" w:rsidRPr="00244A69">
        <w:rPr>
          <w:rFonts w:ascii="Times New Roman" w:hAnsi="Times New Roman" w:cs="Times New Roman"/>
          <w:color w:val="222222"/>
          <w:sz w:val="24"/>
          <w:szCs w:val="24"/>
          <w:shd w:val="clear" w:color="auto" w:fill="FFFFFF"/>
        </w:rPr>
        <w:t>Dahn</w:t>
      </w:r>
      <w:proofErr w:type="spellEnd"/>
      <w:r w:rsidR="00244A69">
        <w:rPr>
          <w:rFonts w:ascii="Times New Roman" w:hAnsi="Times New Roman" w:cs="Times New Roman"/>
          <w:color w:val="222222"/>
          <w:sz w:val="24"/>
          <w:szCs w:val="24"/>
          <w:shd w:val="clear" w:color="auto" w:fill="FFFFFF"/>
        </w:rPr>
        <w:t xml:space="preserve"> et al., 2011)</w:t>
      </w:r>
      <w:r w:rsidRPr="00244A69">
        <w:rPr>
          <w:rFonts w:ascii="Times New Roman" w:hAnsi="Times New Roman" w:cs="Times New Roman"/>
          <w:sz w:val="24"/>
          <w:szCs w:val="24"/>
        </w:rPr>
        <w:t>. As a result of these, there has been a need. An increase in these cases has also been confirmed among the veterans in the US. A quick check into the issue has indicated that many of these obese veterans are those that use VA medical facilities, and many of them continue to suffer from other illnesses as well. The various interventions that have been implemented have proven to be ineffective due to the cost. As such, the need to use another intervention that is cost-effectively surfaced</w:t>
      </w:r>
      <w:r w:rsidR="00244A69">
        <w:rPr>
          <w:rFonts w:ascii="Times New Roman" w:hAnsi="Times New Roman" w:cs="Times New Roman"/>
          <w:sz w:val="24"/>
          <w:szCs w:val="24"/>
        </w:rPr>
        <w:t xml:space="preserve"> </w:t>
      </w:r>
      <w:r w:rsidR="00244A69">
        <w:rPr>
          <w:rFonts w:ascii="Times New Roman" w:hAnsi="Times New Roman" w:cs="Times New Roman"/>
          <w:sz w:val="24"/>
          <w:szCs w:val="24"/>
        </w:rPr>
        <w:t>(</w:t>
      </w:r>
      <w:proofErr w:type="spellStart"/>
      <w:r w:rsidR="00244A69" w:rsidRPr="00244A69">
        <w:rPr>
          <w:rFonts w:ascii="Times New Roman" w:hAnsi="Times New Roman" w:cs="Times New Roman"/>
          <w:color w:val="222222"/>
          <w:sz w:val="24"/>
          <w:szCs w:val="24"/>
          <w:shd w:val="clear" w:color="auto" w:fill="FFFFFF"/>
        </w:rPr>
        <w:t>Dahn</w:t>
      </w:r>
      <w:proofErr w:type="spellEnd"/>
      <w:r w:rsidR="00244A69">
        <w:rPr>
          <w:rFonts w:ascii="Times New Roman" w:hAnsi="Times New Roman" w:cs="Times New Roman"/>
          <w:color w:val="222222"/>
          <w:sz w:val="24"/>
          <w:szCs w:val="24"/>
          <w:shd w:val="clear" w:color="auto" w:fill="FFFFFF"/>
        </w:rPr>
        <w:t xml:space="preserve"> et al., 2011)</w:t>
      </w:r>
      <w:r w:rsidRPr="00244A69">
        <w:rPr>
          <w:rFonts w:ascii="Times New Roman" w:hAnsi="Times New Roman" w:cs="Times New Roman"/>
          <w:sz w:val="24"/>
          <w:szCs w:val="24"/>
        </w:rPr>
        <w:t>. MOVE; a patient-centred intervention that is composed of health care personnel and interdisciplinary team. The new preinterventional program was effective based on the fact that it incorporated evidence-based treatments that is centred on a long-term lifestyle change. Thus, the study’s purpose based on assessing the effectiveness of MOVE and comparing it with the preinterventional period was well placed.</w:t>
      </w:r>
    </w:p>
    <w:p w:rsidR="00AE4F1E" w:rsidRPr="00244A69" w:rsidRDefault="00AE4F1E" w:rsidP="00D738AB">
      <w:pPr>
        <w:spacing w:after="0" w:line="480" w:lineRule="auto"/>
        <w:ind w:firstLine="720"/>
        <w:jc w:val="both"/>
        <w:rPr>
          <w:rFonts w:ascii="Times New Roman" w:hAnsi="Times New Roman" w:cs="Times New Roman"/>
          <w:sz w:val="24"/>
          <w:szCs w:val="24"/>
        </w:rPr>
      </w:pPr>
      <w:r w:rsidRPr="00244A69">
        <w:rPr>
          <w:rFonts w:ascii="Times New Roman" w:hAnsi="Times New Roman" w:cs="Times New Roman"/>
          <w:sz w:val="24"/>
          <w:szCs w:val="24"/>
        </w:rPr>
        <w:t>The study’s findings are very much encouraging as far as the MOVE intervention among the obese and overweight is concerned. A weight loss of 1.6 kg/ year on average findings recorded among the 862 veterans that participated in the study is not false. Veterans are individuals who in many occasions, have known about what is there to be known about life</w:t>
      </w:r>
      <w:r w:rsidR="00244A69">
        <w:rPr>
          <w:rFonts w:ascii="Times New Roman" w:hAnsi="Times New Roman" w:cs="Times New Roman"/>
          <w:sz w:val="24"/>
          <w:szCs w:val="24"/>
        </w:rPr>
        <w:t xml:space="preserve"> </w:t>
      </w:r>
      <w:r w:rsidR="00244A69">
        <w:rPr>
          <w:rFonts w:ascii="Times New Roman" w:hAnsi="Times New Roman" w:cs="Times New Roman"/>
          <w:sz w:val="24"/>
          <w:szCs w:val="24"/>
        </w:rPr>
        <w:t>(</w:t>
      </w:r>
      <w:proofErr w:type="spellStart"/>
      <w:r w:rsidR="00244A69" w:rsidRPr="00244A69">
        <w:rPr>
          <w:rFonts w:ascii="Times New Roman" w:hAnsi="Times New Roman" w:cs="Times New Roman"/>
          <w:color w:val="222222"/>
          <w:sz w:val="24"/>
          <w:szCs w:val="24"/>
          <w:shd w:val="clear" w:color="auto" w:fill="FFFFFF"/>
        </w:rPr>
        <w:t>Dahn</w:t>
      </w:r>
      <w:proofErr w:type="spellEnd"/>
      <w:r w:rsidR="00244A69">
        <w:rPr>
          <w:rFonts w:ascii="Times New Roman" w:hAnsi="Times New Roman" w:cs="Times New Roman"/>
          <w:color w:val="222222"/>
          <w:sz w:val="24"/>
          <w:szCs w:val="24"/>
          <w:shd w:val="clear" w:color="auto" w:fill="FFFFFF"/>
        </w:rPr>
        <w:t xml:space="preserve"> et al., 2011)</w:t>
      </w:r>
      <w:r w:rsidRPr="00244A69">
        <w:rPr>
          <w:rFonts w:ascii="Times New Roman" w:hAnsi="Times New Roman" w:cs="Times New Roman"/>
          <w:sz w:val="24"/>
          <w:szCs w:val="24"/>
        </w:rPr>
        <w:t xml:space="preserve">. Many of them usually live a life that coupled with a lot of depression that, in turn, results in them not being concerned about their health. The VA medical facilities that are there offer good treatment </w:t>
      </w:r>
      <w:r w:rsidRPr="00244A69">
        <w:rPr>
          <w:rFonts w:ascii="Times New Roman" w:hAnsi="Times New Roman" w:cs="Times New Roman"/>
          <w:sz w:val="24"/>
          <w:szCs w:val="24"/>
        </w:rPr>
        <w:lastRenderedPageBreak/>
        <w:t>against these diseases but fail to provide the needed moral support for many of the depressed veterans. As such, this results in them being overweight and obese, yet they go for treatment. MOVE’s intervention programs such as Supportive Group Sessions (SGS), and Self-Management Support (SMS) incorporate the need moral support for the veterans</w:t>
      </w:r>
      <w:r w:rsidR="00244A69">
        <w:rPr>
          <w:rFonts w:ascii="Times New Roman" w:hAnsi="Times New Roman" w:cs="Times New Roman"/>
          <w:sz w:val="24"/>
          <w:szCs w:val="24"/>
        </w:rPr>
        <w:t xml:space="preserve"> </w:t>
      </w:r>
      <w:r w:rsidR="00244A69">
        <w:rPr>
          <w:rFonts w:ascii="Times New Roman" w:hAnsi="Times New Roman" w:cs="Times New Roman"/>
          <w:sz w:val="24"/>
          <w:szCs w:val="24"/>
        </w:rPr>
        <w:t>(</w:t>
      </w:r>
      <w:proofErr w:type="spellStart"/>
      <w:r w:rsidR="00244A69" w:rsidRPr="00244A69">
        <w:rPr>
          <w:rFonts w:ascii="Times New Roman" w:hAnsi="Times New Roman" w:cs="Times New Roman"/>
          <w:color w:val="222222"/>
          <w:sz w:val="24"/>
          <w:szCs w:val="24"/>
          <w:shd w:val="clear" w:color="auto" w:fill="FFFFFF"/>
        </w:rPr>
        <w:t>Dahn</w:t>
      </w:r>
      <w:proofErr w:type="spellEnd"/>
      <w:r w:rsidR="00244A69">
        <w:rPr>
          <w:rFonts w:ascii="Times New Roman" w:hAnsi="Times New Roman" w:cs="Times New Roman"/>
          <w:color w:val="222222"/>
          <w:sz w:val="24"/>
          <w:szCs w:val="24"/>
          <w:shd w:val="clear" w:color="auto" w:fill="FFFFFF"/>
        </w:rPr>
        <w:t xml:space="preserve"> et al., 2011)</w:t>
      </w:r>
      <w:r w:rsidRPr="00244A69">
        <w:rPr>
          <w:rFonts w:ascii="Times New Roman" w:hAnsi="Times New Roman" w:cs="Times New Roman"/>
          <w:sz w:val="24"/>
          <w:szCs w:val="24"/>
        </w:rPr>
        <w:t>. Thus, why the findings posted were very much encouraging and attractive to many obese and overweight individual wishing to cut-down on their weight. Besides that, the fact that this was the first study on weight management to be carried out tells a lot about the preintervention methods that were being implemented and still high numbers of obese and veterans continued to grow.</w:t>
      </w:r>
    </w:p>
    <w:p w:rsidR="00AE4F1E" w:rsidRPr="00244A69" w:rsidRDefault="00AE4F1E" w:rsidP="00D738AB">
      <w:pPr>
        <w:spacing w:after="0" w:line="480" w:lineRule="auto"/>
        <w:ind w:firstLine="720"/>
        <w:jc w:val="both"/>
        <w:rPr>
          <w:rFonts w:ascii="Times New Roman" w:hAnsi="Times New Roman" w:cs="Times New Roman"/>
          <w:sz w:val="24"/>
          <w:szCs w:val="24"/>
        </w:rPr>
      </w:pPr>
      <w:r w:rsidRPr="00244A69">
        <w:rPr>
          <w:rFonts w:ascii="Times New Roman" w:hAnsi="Times New Roman" w:cs="Times New Roman"/>
          <w:sz w:val="24"/>
          <w:szCs w:val="24"/>
        </w:rPr>
        <w:t>The study’s major focus is on the obese, and overweight veterans in the US and 862 of them participated in the study. The sampling was also done in terms of race/ethnic groups, and sex, thus, the findings gotten were conclusive. The inclusion of race and sex was significantly based on the issues of lifestyle and cultural orientation. As such, this paints a bigger picture in the society that is today riddled with depressed, frustrated and stressed individuals who to say the least have given up in life</w:t>
      </w:r>
      <w:r w:rsidR="00244A69">
        <w:rPr>
          <w:rFonts w:ascii="Times New Roman" w:hAnsi="Times New Roman" w:cs="Times New Roman"/>
          <w:sz w:val="24"/>
          <w:szCs w:val="24"/>
        </w:rPr>
        <w:t xml:space="preserve"> (</w:t>
      </w:r>
      <w:proofErr w:type="spellStart"/>
      <w:r w:rsidR="00244A69" w:rsidRPr="00244A69">
        <w:rPr>
          <w:rFonts w:ascii="Times New Roman" w:hAnsi="Times New Roman" w:cs="Times New Roman"/>
          <w:color w:val="222222"/>
          <w:sz w:val="24"/>
          <w:szCs w:val="24"/>
          <w:shd w:val="clear" w:color="auto" w:fill="FFFFFF"/>
        </w:rPr>
        <w:t>Dahn</w:t>
      </w:r>
      <w:proofErr w:type="spellEnd"/>
      <w:r w:rsidR="00244A69">
        <w:rPr>
          <w:rFonts w:ascii="Times New Roman" w:hAnsi="Times New Roman" w:cs="Times New Roman"/>
          <w:color w:val="222222"/>
          <w:sz w:val="24"/>
          <w:szCs w:val="24"/>
          <w:shd w:val="clear" w:color="auto" w:fill="FFFFFF"/>
        </w:rPr>
        <w:t xml:space="preserve"> et al., 2011)</w:t>
      </w:r>
      <w:r w:rsidRPr="00244A69">
        <w:rPr>
          <w:rFonts w:ascii="Times New Roman" w:hAnsi="Times New Roman" w:cs="Times New Roman"/>
          <w:sz w:val="24"/>
          <w:szCs w:val="24"/>
        </w:rPr>
        <w:t>. As such, the study offers enlightenment concerning the new ways through which the obese and overweight individuals may mitigate their conditions.</w:t>
      </w:r>
    </w:p>
    <w:p w:rsidR="001A6181" w:rsidRPr="00244A69" w:rsidRDefault="00AE4F1E" w:rsidP="00D738AB">
      <w:pPr>
        <w:spacing w:after="0" w:line="480" w:lineRule="auto"/>
        <w:ind w:firstLine="720"/>
        <w:jc w:val="both"/>
        <w:rPr>
          <w:rFonts w:ascii="Times New Roman" w:hAnsi="Times New Roman" w:cs="Times New Roman"/>
          <w:sz w:val="24"/>
          <w:szCs w:val="24"/>
        </w:rPr>
      </w:pPr>
      <w:r w:rsidRPr="00244A69">
        <w:rPr>
          <w:rFonts w:ascii="Times New Roman" w:hAnsi="Times New Roman" w:cs="Times New Roman"/>
          <w:sz w:val="24"/>
          <w:szCs w:val="24"/>
        </w:rPr>
        <w:t>If I were to conduct the study, I would seek to prove weight changes related to lifestyle behaviors such as physical activity and dietary intake after enrolling for the program. The lifestyle behaviors will be examined based on the components of the programs. As such, this will result in findings that are very much inclined towards population demographics among the veterans.</w:t>
      </w:r>
    </w:p>
    <w:p w:rsidR="00244A69" w:rsidRPr="00244A69" w:rsidRDefault="00244A69">
      <w:pPr>
        <w:rPr>
          <w:rFonts w:ascii="Times New Roman" w:hAnsi="Times New Roman" w:cs="Times New Roman"/>
          <w:sz w:val="24"/>
          <w:szCs w:val="24"/>
        </w:rPr>
      </w:pPr>
      <w:r w:rsidRPr="00244A69">
        <w:rPr>
          <w:rFonts w:ascii="Times New Roman" w:hAnsi="Times New Roman" w:cs="Times New Roman"/>
          <w:sz w:val="24"/>
          <w:szCs w:val="24"/>
        </w:rPr>
        <w:br w:type="page"/>
      </w:r>
    </w:p>
    <w:p w:rsidR="00244A69" w:rsidRPr="00244A69" w:rsidRDefault="00244A69" w:rsidP="00244A69">
      <w:pPr>
        <w:spacing w:after="0" w:line="480" w:lineRule="auto"/>
        <w:jc w:val="center"/>
        <w:rPr>
          <w:rFonts w:ascii="Times New Roman" w:hAnsi="Times New Roman" w:cs="Times New Roman"/>
          <w:sz w:val="24"/>
          <w:szCs w:val="24"/>
        </w:rPr>
      </w:pPr>
      <w:r w:rsidRPr="00244A69">
        <w:rPr>
          <w:rFonts w:ascii="Times New Roman" w:hAnsi="Times New Roman" w:cs="Times New Roman"/>
          <w:sz w:val="24"/>
          <w:szCs w:val="24"/>
        </w:rPr>
        <w:lastRenderedPageBreak/>
        <w:t>References</w:t>
      </w:r>
    </w:p>
    <w:p w:rsidR="00244A69" w:rsidRPr="00244A69" w:rsidRDefault="00244A69" w:rsidP="00244A69">
      <w:pPr>
        <w:spacing w:after="0" w:line="480" w:lineRule="auto"/>
        <w:ind w:left="720" w:hanging="720"/>
        <w:jc w:val="both"/>
        <w:rPr>
          <w:rFonts w:ascii="Times New Roman" w:hAnsi="Times New Roman" w:cs="Times New Roman"/>
          <w:sz w:val="24"/>
          <w:szCs w:val="24"/>
        </w:rPr>
      </w:pPr>
      <w:proofErr w:type="spellStart"/>
      <w:r w:rsidRPr="00244A69">
        <w:rPr>
          <w:rFonts w:ascii="Times New Roman" w:hAnsi="Times New Roman" w:cs="Times New Roman"/>
          <w:color w:val="222222"/>
          <w:sz w:val="24"/>
          <w:szCs w:val="24"/>
          <w:shd w:val="clear" w:color="auto" w:fill="FFFFFF"/>
        </w:rPr>
        <w:t>Dahn</w:t>
      </w:r>
      <w:proofErr w:type="spellEnd"/>
      <w:r w:rsidRPr="00244A69">
        <w:rPr>
          <w:rFonts w:ascii="Times New Roman" w:hAnsi="Times New Roman" w:cs="Times New Roman"/>
          <w:color w:val="222222"/>
          <w:sz w:val="24"/>
          <w:szCs w:val="24"/>
          <w:shd w:val="clear" w:color="auto" w:fill="FFFFFF"/>
        </w:rPr>
        <w:t xml:space="preserve">, J. R., Fitzpatrick, S. L., </w:t>
      </w:r>
      <w:proofErr w:type="spellStart"/>
      <w:r w:rsidRPr="00244A69">
        <w:rPr>
          <w:rFonts w:ascii="Times New Roman" w:hAnsi="Times New Roman" w:cs="Times New Roman"/>
          <w:color w:val="222222"/>
          <w:sz w:val="24"/>
          <w:szCs w:val="24"/>
          <w:shd w:val="clear" w:color="auto" w:fill="FFFFFF"/>
        </w:rPr>
        <w:t>Llabre</w:t>
      </w:r>
      <w:proofErr w:type="spellEnd"/>
      <w:r w:rsidRPr="00244A69">
        <w:rPr>
          <w:rFonts w:ascii="Times New Roman" w:hAnsi="Times New Roman" w:cs="Times New Roman"/>
          <w:color w:val="222222"/>
          <w:sz w:val="24"/>
          <w:szCs w:val="24"/>
          <w:shd w:val="clear" w:color="auto" w:fill="FFFFFF"/>
        </w:rPr>
        <w:t xml:space="preserve">, M. M., </w:t>
      </w:r>
      <w:proofErr w:type="spellStart"/>
      <w:r w:rsidRPr="00244A69">
        <w:rPr>
          <w:rFonts w:ascii="Times New Roman" w:hAnsi="Times New Roman" w:cs="Times New Roman"/>
          <w:color w:val="222222"/>
          <w:sz w:val="24"/>
          <w:szCs w:val="24"/>
          <w:shd w:val="clear" w:color="auto" w:fill="FFFFFF"/>
        </w:rPr>
        <w:t>Apterbach</w:t>
      </w:r>
      <w:proofErr w:type="spellEnd"/>
      <w:r w:rsidRPr="00244A69">
        <w:rPr>
          <w:rFonts w:ascii="Times New Roman" w:hAnsi="Times New Roman" w:cs="Times New Roman"/>
          <w:color w:val="222222"/>
          <w:sz w:val="24"/>
          <w:szCs w:val="24"/>
          <w:shd w:val="clear" w:color="auto" w:fill="FFFFFF"/>
        </w:rPr>
        <w:t xml:space="preserve">, G. S., Helms, R. L., </w:t>
      </w:r>
      <w:proofErr w:type="spellStart"/>
      <w:r w:rsidRPr="00244A69">
        <w:rPr>
          <w:rFonts w:ascii="Times New Roman" w:hAnsi="Times New Roman" w:cs="Times New Roman"/>
          <w:color w:val="222222"/>
          <w:sz w:val="24"/>
          <w:szCs w:val="24"/>
          <w:shd w:val="clear" w:color="auto" w:fill="FFFFFF"/>
        </w:rPr>
        <w:t>Cugnetto</w:t>
      </w:r>
      <w:proofErr w:type="spellEnd"/>
      <w:r w:rsidRPr="00244A69">
        <w:rPr>
          <w:rFonts w:ascii="Times New Roman" w:hAnsi="Times New Roman" w:cs="Times New Roman"/>
          <w:color w:val="222222"/>
          <w:sz w:val="24"/>
          <w:szCs w:val="24"/>
          <w:shd w:val="clear" w:color="auto" w:fill="FFFFFF"/>
        </w:rPr>
        <w:t xml:space="preserve">, M. L., ... &amp; Lawler, T. (2011). Weight management for veterans: examining change in weight before and after </w:t>
      </w:r>
      <w:proofErr w:type="gramStart"/>
      <w:r w:rsidRPr="00244A69">
        <w:rPr>
          <w:rFonts w:ascii="Times New Roman" w:hAnsi="Times New Roman" w:cs="Times New Roman"/>
          <w:color w:val="222222"/>
          <w:sz w:val="24"/>
          <w:szCs w:val="24"/>
          <w:shd w:val="clear" w:color="auto" w:fill="FFFFFF"/>
        </w:rPr>
        <w:t>MOVE!.</w:t>
      </w:r>
      <w:proofErr w:type="gramEnd"/>
      <w:r w:rsidRPr="00244A69">
        <w:rPr>
          <w:rFonts w:ascii="Times New Roman" w:hAnsi="Times New Roman" w:cs="Times New Roman"/>
          <w:color w:val="222222"/>
          <w:sz w:val="24"/>
          <w:szCs w:val="24"/>
          <w:shd w:val="clear" w:color="auto" w:fill="FFFFFF"/>
        </w:rPr>
        <w:t> </w:t>
      </w:r>
      <w:r w:rsidRPr="00244A69">
        <w:rPr>
          <w:rFonts w:ascii="Times New Roman" w:hAnsi="Times New Roman" w:cs="Times New Roman"/>
          <w:i/>
          <w:iCs/>
          <w:color w:val="222222"/>
          <w:sz w:val="24"/>
          <w:szCs w:val="24"/>
          <w:shd w:val="clear" w:color="auto" w:fill="FFFFFF"/>
        </w:rPr>
        <w:t>Obesity</w:t>
      </w:r>
      <w:r w:rsidRPr="00244A69">
        <w:rPr>
          <w:rFonts w:ascii="Times New Roman" w:hAnsi="Times New Roman" w:cs="Times New Roman"/>
          <w:color w:val="222222"/>
          <w:sz w:val="24"/>
          <w:szCs w:val="24"/>
          <w:shd w:val="clear" w:color="auto" w:fill="FFFFFF"/>
        </w:rPr>
        <w:t>, </w:t>
      </w:r>
      <w:r w:rsidRPr="00244A69">
        <w:rPr>
          <w:rFonts w:ascii="Times New Roman" w:hAnsi="Times New Roman" w:cs="Times New Roman"/>
          <w:i/>
          <w:iCs/>
          <w:color w:val="222222"/>
          <w:sz w:val="24"/>
          <w:szCs w:val="24"/>
          <w:shd w:val="clear" w:color="auto" w:fill="FFFFFF"/>
        </w:rPr>
        <w:t>19</w:t>
      </w:r>
      <w:r w:rsidRPr="00244A69">
        <w:rPr>
          <w:rFonts w:ascii="Times New Roman" w:hAnsi="Times New Roman" w:cs="Times New Roman"/>
          <w:color w:val="222222"/>
          <w:sz w:val="24"/>
          <w:szCs w:val="24"/>
          <w:shd w:val="clear" w:color="auto" w:fill="FFFFFF"/>
        </w:rPr>
        <w:t>(5), 977-981.</w:t>
      </w:r>
    </w:p>
    <w:sectPr w:rsidR="00244A69" w:rsidRPr="00244A69" w:rsidSect="00244A6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2092" w:rsidRDefault="003D2092" w:rsidP="001A6181">
      <w:pPr>
        <w:spacing w:after="0" w:line="240" w:lineRule="auto"/>
      </w:pPr>
      <w:r>
        <w:separator/>
      </w:r>
    </w:p>
  </w:endnote>
  <w:endnote w:type="continuationSeparator" w:id="0">
    <w:p w:rsidR="003D2092" w:rsidRDefault="003D2092" w:rsidP="001A61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2092" w:rsidRDefault="003D2092" w:rsidP="001A6181">
      <w:pPr>
        <w:spacing w:after="0" w:line="240" w:lineRule="auto"/>
      </w:pPr>
      <w:r>
        <w:separator/>
      </w:r>
    </w:p>
  </w:footnote>
  <w:footnote w:type="continuationSeparator" w:id="0">
    <w:p w:rsidR="003D2092" w:rsidRDefault="003D2092" w:rsidP="001A61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6181" w:rsidRPr="00244A69" w:rsidRDefault="00244A69" w:rsidP="00244A69">
    <w:pPr>
      <w:spacing w:after="0" w:line="480" w:lineRule="auto"/>
      <w:rPr>
        <w:rFonts w:ascii="Times New Roman" w:hAnsi="Times New Roman" w:cs="Times New Roman"/>
        <w:sz w:val="24"/>
        <w:szCs w:val="24"/>
      </w:rPr>
    </w:pPr>
    <w:r>
      <w:rPr>
        <w:rFonts w:ascii="Times New Roman" w:hAnsi="Times New Roman" w:cs="Times New Roman"/>
        <w:sz w:val="24"/>
        <w:szCs w:val="24"/>
      </w:rPr>
      <w:t>RESEARCH CRITIQUING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44A69">
      <w:rPr>
        <w:rFonts w:ascii="Times New Roman" w:hAnsi="Times New Roman" w:cs="Times New Roman"/>
        <w:sz w:val="24"/>
        <w:szCs w:val="24"/>
      </w:rPr>
      <w:tab/>
    </w:r>
    <w:r w:rsidRPr="00244A69">
      <w:rPr>
        <w:rFonts w:ascii="Times New Roman" w:hAnsi="Times New Roman" w:cs="Times New Roman"/>
        <w:sz w:val="24"/>
        <w:szCs w:val="24"/>
      </w:rPr>
      <w:tab/>
    </w:r>
    <w:r w:rsidRPr="00244A69">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244A69">
      <w:rPr>
        <w:rFonts w:ascii="Times New Roman" w:hAnsi="Times New Roman" w:cs="Times New Roman"/>
        <w:sz w:val="24"/>
        <w:szCs w:val="24"/>
      </w:rPr>
      <w:t xml:space="preserve"> </w:t>
    </w:r>
    <w:r w:rsidRPr="00244A69">
      <w:rPr>
        <w:rFonts w:ascii="Times New Roman" w:hAnsi="Times New Roman" w:cs="Times New Roman"/>
        <w:sz w:val="24"/>
        <w:szCs w:val="24"/>
      </w:rPr>
      <w:fldChar w:fldCharType="begin"/>
    </w:r>
    <w:r w:rsidRPr="00244A69">
      <w:rPr>
        <w:rFonts w:ascii="Times New Roman" w:hAnsi="Times New Roman" w:cs="Times New Roman"/>
        <w:sz w:val="24"/>
        <w:szCs w:val="24"/>
      </w:rPr>
      <w:instrText xml:space="preserve"> PAGE   \* MERGEFORMAT </w:instrText>
    </w:r>
    <w:r w:rsidRPr="00244A69">
      <w:rPr>
        <w:rFonts w:ascii="Times New Roman" w:hAnsi="Times New Roman" w:cs="Times New Roman"/>
        <w:sz w:val="24"/>
        <w:szCs w:val="24"/>
      </w:rPr>
      <w:fldChar w:fldCharType="separate"/>
    </w:r>
    <w:r>
      <w:rPr>
        <w:rFonts w:ascii="Times New Roman" w:hAnsi="Times New Roman" w:cs="Times New Roman"/>
        <w:noProof/>
        <w:sz w:val="24"/>
        <w:szCs w:val="24"/>
      </w:rPr>
      <w:t>4</w:t>
    </w:r>
    <w:r w:rsidRPr="00244A6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4A69" w:rsidRPr="00244A69" w:rsidRDefault="00244A69" w:rsidP="00244A69">
    <w:pPr>
      <w:spacing w:after="0" w:line="480" w:lineRule="auto"/>
      <w:rPr>
        <w:rFonts w:ascii="Times New Roman" w:hAnsi="Times New Roman" w:cs="Times New Roman"/>
        <w:sz w:val="24"/>
        <w:szCs w:val="24"/>
      </w:rPr>
    </w:pPr>
    <w:r w:rsidRPr="00244A69">
      <w:rPr>
        <w:rFonts w:ascii="Times New Roman" w:hAnsi="Times New Roman" w:cs="Times New Roman"/>
        <w:sz w:val="24"/>
        <w:szCs w:val="24"/>
      </w:rPr>
      <w:t xml:space="preserve">Running head: </w:t>
    </w:r>
    <w:r>
      <w:rPr>
        <w:rFonts w:ascii="Times New Roman" w:hAnsi="Times New Roman" w:cs="Times New Roman"/>
        <w:sz w:val="24"/>
        <w:szCs w:val="24"/>
      </w:rPr>
      <w:t>RESEARCH CRITIQUING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44A69">
      <w:rPr>
        <w:rFonts w:ascii="Times New Roman" w:hAnsi="Times New Roman" w:cs="Times New Roman"/>
        <w:sz w:val="24"/>
        <w:szCs w:val="24"/>
      </w:rPr>
      <w:tab/>
    </w:r>
    <w:r w:rsidRPr="00244A69">
      <w:rPr>
        <w:rFonts w:ascii="Times New Roman" w:hAnsi="Times New Roman" w:cs="Times New Roman"/>
        <w:sz w:val="24"/>
        <w:szCs w:val="24"/>
      </w:rPr>
      <w:tab/>
    </w:r>
    <w:r w:rsidRPr="00244A69">
      <w:rPr>
        <w:rFonts w:ascii="Times New Roman" w:hAnsi="Times New Roman" w:cs="Times New Roman"/>
        <w:sz w:val="24"/>
        <w:szCs w:val="24"/>
      </w:rPr>
      <w:tab/>
      <w:t xml:space="preserve">         </w:t>
    </w:r>
    <w:r w:rsidRPr="00244A69">
      <w:rPr>
        <w:rFonts w:ascii="Times New Roman" w:hAnsi="Times New Roman" w:cs="Times New Roman"/>
        <w:sz w:val="24"/>
        <w:szCs w:val="24"/>
      </w:rPr>
      <w:fldChar w:fldCharType="begin"/>
    </w:r>
    <w:r w:rsidRPr="00244A69">
      <w:rPr>
        <w:rFonts w:ascii="Times New Roman" w:hAnsi="Times New Roman" w:cs="Times New Roman"/>
        <w:sz w:val="24"/>
        <w:szCs w:val="24"/>
      </w:rPr>
      <w:instrText xml:space="preserve"> PAGE   \* MERGEFORMAT </w:instrText>
    </w:r>
    <w:r w:rsidRPr="00244A69">
      <w:rPr>
        <w:rFonts w:ascii="Times New Roman" w:hAnsi="Times New Roman" w:cs="Times New Roman"/>
        <w:sz w:val="24"/>
        <w:szCs w:val="24"/>
      </w:rPr>
      <w:fldChar w:fldCharType="separate"/>
    </w:r>
    <w:r>
      <w:rPr>
        <w:rFonts w:ascii="Times New Roman" w:hAnsi="Times New Roman" w:cs="Times New Roman"/>
        <w:noProof/>
        <w:sz w:val="24"/>
        <w:szCs w:val="24"/>
      </w:rPr>
      <w:t>1</w:t>
    </w:r>
    <w:r w:rsidRPr="00244A6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747"/>
    <w:rsid w:val="000763FB"/>
    <w:rsid w:val="000D6CC0"/>
    <w:rsid w:val="00124747"/>
    <w:rsid w:val="001754F4"/>
    <w:rsid w:val="00181204"/>
    <w:rsid w:val="001A6181"/>
    <w:rsid w:val="001F0C06"/>
    <w:rsid w:val="00213F94"/>
    <w:rsid w:val="00244A69"/>
    <w:rsid w:val="00265591"/>
    <w:rsid w:val="002F42AC"/>
    <w:rsid w:val="003A1512"/>
    <w:rsid w:val="003D2092"/>
    <w:rsid w:val="004E61E3"/>
    <w:rsid w:val="00504AD4"/>
    <w:rsid w:val="00605D71"/>
    <w:rsid w:val="007C55E3"/>
    <w:rsid w:val="007C78C1"/>
    <w:rsid w:val="00852C3E"/>
    <w:rsid w:val="009373E9"/>
    <w:rsid w:val="0093791A"/>
    <w:rsid w:val="00977D65"/>
    <w:rsid w:val="00AA39E1"/>
    <w:rsid w:val="00AE0760"/>
    <w:rsid w:val="00AE4F1E"/>
    <w:rsid w:val="00C04CA2"/>
    <w:rsid w:val="00C133B0"/>
    <w:rsid w:val="00C708B7"/>
    <w:rsid w:val="00D01D18"/>
    <w:rsid w:val="00D51984"/>
    <w:rsid w:val="00D5698C"/>
    <w:rsid w:val="00D738AB"/>
    <w:rsid w:val="00E364C8"/>
    <w:rsid w:val="00E62162"/>
    <w:rsid w:val="00ED31B8"/>
    <w:rsid w:val="00FD35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720DB"/>
  <w15:chartTrackingRefBased/>
  <w15:docId w15:val="{3A659689-383F-4545-A922-6F2F71F89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1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6181"/>
  </w:style>
  <w:style w:type="paragraph" w:styleId="Footer">
    <w:name w:val="footer"/>
    <w:basedOn w:val="Normal"/>
    <w:link w:val="FooterChar"/>
    <w:uiPriority w:val="99"/>
    <w:unhideWhenUsed/>
    <w:rsid w:val="001A61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61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B8AB63-E2A4-41B3-AE40-D51072E5A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620</Words>
  <Characters>3537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 PC</dc:creator>
  <cp:keywords/>
  <dc:description/>
  <cp:lastModifiedBy>Windows User</cp:lastModifiedBy>
  <cp:revision>2</cp:revision>
  <dcterms:created xsi:type="dcterms:W3CDTF">2020-06-17T18:23:00Z</dcterms:created>
  <dcterms:modified xsi:type="dcterms:W3CDTF">2020-06-17T18:23:00Z</dcterms:modified>
</cp:coreProperties>
</file>